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2B" w:rsidRDefault="0003732B" w:rsidP="00B575F7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color w:val="004271"/>
          <w:kern w:val="36"/>
          <w:szCs w:val="48"/>
          <w:lang w:eastAsia="fr-FR"/>
        </w:rPr>
      </w:pPr>
    </w:p>
    <w:tbl>
      <w:tblPr>
        <w:tblW w:w="15598" w:type="dxa"/>
        <w:tblLook w:val="04A0" w:firstRow="1" w:lastRow="0" w:firstColumn="1" w:lastColumn="0" w:noHBand="0" w:noVBand="1"/>
      </w:tblPr>
      <w:tblGrid>
        <w:gridCol w:w="8364"/>
        <w:gridCol w:w="7234"/>
      </w:tblGrid>
      <w:tr w:rsidR="00DF4E77" w:rsidTr="008B4BF4">
        <w:tc>
          <w:tcPr>
            <w:tcW w:w="8364" w:type="dxa"/>
          </w:tcPr>
          <w:p w:rsidR="0003732B" w:rsidRDefault="00510912" w:rsidP="008B4BF4">
            <w:pPr>
              <w:shd w:val="clear" w:color="auto" w:fill="FFFFFF"/>
              <w:spacing w:after="0" w:line="240" w:lineRule="auto"/>
              <w:ind w:right="-2092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FICHE </w:t>
            </w:r>
            <w:r w:rsidR="009B5466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D</w:t>
            </w:r>
            <w:r w:rsidR="008B4BF4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E COMPETENCES ET D’</w:t>
            </w:r>
            <w:r w:rsidR="009B5466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OBJECTIFS</w:t>
            </w:r>
            <w:r w:rsidR="0003732B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 </w:t>
            </w:r>
          </w:p>
          <w:p w:rsidR="00ED6651" w:rsidRDefault="00ED6651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Nom et prénom de l’alternant :</w:t>
            </w:r>
          </w:p>
          <w:p w:rsidR="00ED6651" w:rsidRDefault="00ED6651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Formation suivie :</w:t>
            </w:r>
          </w:p>
          <w:p w:rsidR="00ED6651" w:rsidRDefault="00ED6651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>Date :</w:t>
            </w:r>
          </w:p>
          <w:p w:rsidR="008B4BF4" w:rsidRP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24"/>
                <w:szCs w:val="48"/>
                <w:lang w:eastAsia="fr-FR"/>
              </w:rPr>
            </w:pPr>
            <w:bookmarkStart w:id="0" w:name="_GoBack"/>
            <w:bookmarkEnd w:id="0"/>
          </w:p>
          <w:p w:rsidR="008B4BF4" w:rsidRP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color w:val="004271"/>
                <w:kern w:val="36"/>
                <w:sz w:val="24"/>
                <w:szCs w:val="24"/>
                <w:u w:val="single"/>
                <w:lang w:eastAsia="fr-FR"/>
              </w:rPr>
            </w:pPr>
            <w:r w:rsidRPr="008B4BF4">
              <w:rPr>
                <w:rFonts w:asciiTheme="majorHAnsi" w:eastAsia="Times New Roman" w:hAnsiTheme="majorHAnsi" w:cstheme="majorHAnsi"/>
                <w:b/>
                <w:color w:val="004271"/>
                <w:kern w:val="36"/>
                <w:sz w:val="24"/>
                <w:szCs w:val="24"/>
                <w:u w:val="single"/>
                <w:lang w:eastAsia="fr-FR"/>
              </w:rPr>
              <w:t>Compétences à acquérir</w:t>
            </w:r>
          </w:p>
          <w:p w:rsid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</w:pPr>
            <w:r w:rsidRPr="008B4BF4"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Savoirs et connaissances du métier</w:t>
            </w: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 :</w:t>
            </w:r>
          </w:p>
          <w:p w:rsidR="008B4BF4" w:rsidRP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</w:pPr>
          </w:p>
          <w:p w:rsid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</w:pPr>
            <w:r w:rsidRPr="008B4BF4"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Savoirs-êtres</w:t>
            </w: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 :</w:t>
            </w:r>
          </w:p>
          <w:p w:rsidR="008B4BF4" w:rsidRP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</w:pPr>
          </w:p>
          <w:p w:rsidR="008B4BF4" w:rsidRPr="008B4BF4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Compétences t</w:t>
            </w:r>
            <w:r w:rsidRPr="008B4BF4"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ransverses</w:t>
            </w: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24"/>
                <w:lang w:eastAsia="fr-FR"/>
              </w:rPr>
              <w:t> :</w:t>
            </w:r>
          </w:p>
          <w:p w:rsidR="008B4BF4" w:rsidRPr="00ED6651" w:rsidRDefault="008B4BF4" w:rsidP="00ED6651">
            <w:pPr>
              <w:shd w:val="clear" w:color="auto" w:fill="FFFFFF"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234" w:type="dxa"/>
          </w:tcPr>
          <w:p w:rsidR="0003732B" w:rsidRDefault="0003732B" w:rsidP="00B575F7">
            <w:pPr>
              <w:spacing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4E2E2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                                                 </w:t>
            </w:r>
            <w:r w:rsidR="00ED6651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4E2E25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</w:t>
            </w:r>
            <w:r w:rsidR="00DF4E77"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</w:t>
            </w:r>
            <w:r w:rsidR="009B5466">
              <w:rPr>
                <w:noProof/>
              </w:rPr>
              <w:drawing>
                <wp:inline distT="0" distB="0" distL="0" distR="0">
                  <wp:extent cx="1187450" cy="1087571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09" cy="110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W w:w="14317" w:type="dxa"/>
        <w:tblInd w:w="137" w:type="dxa"/>
        <w:tblLook w:val="04A0" w:firstRow="1" w:lastRow="0" w:firstColumn="1" w:lastColumn="0" w:noHBand="0" w:noVBand="1"/>
      </w:tblPr>
      <w:tblGrid>
        <w:gridCol w:w="2552"/>
        <w:gridCol w:w="5953"/>
        <w:gridCol w:w="1843"/>
        <w:gridCol w:w="1843"/>
        <w:gridCol w:w="2126"/>
      </w:tblGrid>
      <w:tr w:rsidR="00DD7080" w:rsidTr="008B4BF4">
        <w:tc>
          <w:tcPr>
            <w:tcW w:w="2552" w:type="dxa"/>
            <w:vAlign w:val="center"/>
          </w:tcPr>
          <w:p w:rsidR="004E2E25" w:rsidRPr="008B4BF4" w:rsidRDefault="004E2E25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</w:pPr>
            <w:r w:rsidRPr="008B4BF4"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  <w:t>Objectifs</w:t>
            </w:r>
            <w:r w:rsidR="008B4BF4" w:rsidRPr="008B4BF4">
              <w:rPr>
                <w:rFonts w:asciiTheme="majorHAnsi" w:hAnsiTheme="majorHAnsi" w:cstheme="majorHAnsi"/>
                <w:b/>
                <w:color w:val="08436F"/>
                <w:sz w:val="24"/>
                <w:u w:val="single"/>
              </w:rPr>
              <w:t xml:space="preserve"> à acquérir</w:t>
            </w:r>
          </w:p>
        </w:tc>
        <w:tc>
          <w:tcPr>
            <w:tcW w:w="5953" w:type="dxa"/>
            <w:vAlign w:val="center"/>
          </w:tcPr>
          <w:p w:rsidR="004E2E25" w:rsidRPr="00DD7080" w:rsidRDefault="004E2E25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Missions</w:t>
            </w:r>
          </w:p>
        </w:tc>
        <w:tc>
          <w:tcPr>
            <w:tcW w:w="1843" w:type="dxa"/>
            <w:vAlign w:val="center"/>
          </w:tcPr>
          <w:p w:rsidR="004E2E25" w:rsidRPr="00DD7080" w:rsidRDefault="004E2E25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Périodes</w:t>
            </w:r>
          </w:p>
        </w:tc>
        <w:tc>
          <w:tcPr>
            <w:tcW w:w="1843" w:type="dxa"/>
            <w:vAlign w:val="center"/>
          </w:tcPr>
          <w:p w:rsidR="004E2E25" w:rsidRPr="00DD7080" w:rsidRDefault="004E2E25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 xml:space="preserve">Ressources </w:t>
            </w:r>
            <w:r w:rsidRPr="00DD7080">
              <w:rPr>
                <w:rFonts w:asciiTheme="majorHAnsi" w:hAnsiTheme="majorHAnsi" w:cstheme="majorHAnsi"/>
                <w:b/>
                <w:i/>
                <w:color w:val="08436F"/>
                <w:sz w:val="20"/>
              </w:rPr>
              <w:t>(humaines, matérielles…)</w:t>
            </w:r>
          </w:p>
        </w:tc>
        <w:tc>
          <w:tcPr>
            <w:tcW w:w="2126" w:type="dxa"/>
            <w:vAlign w:val="center"/>
          </w:tcPr>
          <w:p w:rsidR="004E2E25" w:rsidRPr="00DD7080" w:rsidRDefault="004E2E25" w:rsidP="00DD7080">
            <w:pPr>
              <w:jc w:val="center"/>
              <w:rPr>
                <w:rFonts w:asciiTheme="majorHAnsi" w:hAnsiTheme="majorHAnsi" w:cstheme="majorHAnsi"/>
                <w:b/>
                <w:color w:val="08436F"/>
                <w:sz w:val="24"/>
              </w:rPr>
            </w:pPr>
            <w:r w:rsidRPr="00DD7080">
              <w:rPr>
                <w:rFonts w:asciiTheme="majorHAnsi" w:hAnsiTheme="majorHAnsi" w:cstheme="majorHAnsi"/>
                <w:b/>
                <w:color w:val="08436F"/>
                <w:sz w:val="24"/>
              </w:rPr>
              <w:t>Indicateurs de suivi</w:t>
            </w:r>
          </w:p>
        </w:tc>
      </w:tr>
      <w:tr w:rsidR="00DD7080" w:rsidTr="008B4BF4">
        <w:tc>
          <w:tcPr>
            <w:tcW w:w="2552" w:type="dxa"/>
          </w:tcPr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Contribuer aux missions de contrôle et d’engagement financier</w:t>
            </w:r>
          </w:p>
        </w:tc>
        <w:tc>
          <w:tcPr>
            <w:tcW w:w="5953" w:type="dxa"/>
          </w:tcPr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Gestion des demandes de prise en charge</w:t>
            </w:r>
            <w:r w:rsidR="00ED6651">
              <w:rPr>
                <w:rFonts w:asciiTheme="majorHAnsi" w:hAnsiTheme="majorHAnsi" w:cstheme="majorHAnsi"/>
                <w:i/>
                <w:color w:val="08436F"/>
              </w:rPr>
              <w:t xml:space="preserve"> </w:t>
            </w:r>
            <w:r w:rsidRPr="004E2E25">
              <w:rPr>
                <w:rFonts w:asciiTheme="majorHAnsi" w:hAnsiTheme="majorHAnsi" w:cstheme="majorHAnsi"/>
                <w:i/>
                <w:color w:val="08436F"/>
              </w:rPr>
              <w:t>:</w:t>
            </w:r>
          </w:p>
          <w:p w:rsidR="004E2E25" w:rsidRPr="004E2E25" w:rsidRDefault="004E2E25" w:rsidP="004E2E2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Réception et vérification de la complétude et la conformité des dossiers</w:t>
            </w:r>
          </w:p>
          <w:p w:rsidR="004E2E25" w:rsidRPr="004E2E25" w:rsidRDefault="004E2E25" w:rsidP="004E2E2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Engagement d’actions dans le système d’information selon les procédures internes</w:t>
            </w:r>
          </w:p>
        </w:tc>
        <w:tc>
          <w:tcPr>
            <w:tcW w:w="1843" w:type="dxa"/>
          </w:tcPr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4E2E25">
              <w:rPr>
                <w:rFonts w:asciiTheme="majorHAnsi" w:hAnsiTheme="majorHAnsi" w:cstheme="majorHAnsi"/>
                <w:i/>
                <w:color w:val="08436F"/>
              </w:rPr>
              <w:t>Toute l’année</w:t>
            </w:r>
          </w:p>
        </w:tc>
        <w:tc>
          <w:tcPr>
            <w:tcW w:w="184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4E2E25" w:rsidRPr="00DD7080" w:rsidRDefault="004E2E25" w:rsidP="00DD7080">
            <w:pPr>
              <w:rPr>
                <w:rFonts w:asciiTheme="majorHAnsi" w:hAnsiTheme="majorHAnsi" w:cstheme="majorHAnsi"/>
                <w:i/>
                <w:color w:val="08436F"/>
              </w:rPr>
            </w:pPr>
            <w:r w:rsidRPr="00DD7080">
              <w:rPr>
                <w:rFonts w:asciiTheme="majorHAnsi" w:hAnsiTheme="majorHAnsi" w:cstheme="majorHAnsi"/>
                <w:i/>
                <w:color w:val="08436F"/>
              </w:rPr>
              <w:t>Système d’information</w:t>
            </w:r>
          </w:p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</w:p>
        </w:tc>
        <w:tc>
          <w:tcPr>
            <w:tcW w:w="2126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Exemple :</w:t>
            </w:r>
          </w:p>
          <w:p w:rsidR="004E2E25" w:rsidRPr="004E2E25" w:rsidRDefault="004E2E25" w:rsidP="004E2E25">
            <w:pPr>
              <w:rPr>
                <w:rFonts w:asciiTheme="majorHAnsi" w:hAnsiTheme="majorHAnsi" w:cstheme="majorHAnsi"/>
                <w:i/>
                <w:color w:val="08436F"/>
              </w:rPr>
            </w:pPr>
            <w:r>
              <w:rPr>
                <w:rFonts w:asciiTheme="majorHAnsi" w:hAnsiTheme="majorHAnsi" w:cstheme="majorHAnsi"/>
                <w:i/>
                <w:color w:val="08436F"/>
              </w:rPr>
              <w:t>Nombre de dossiers</w:t>
            </w:r>
            <w:r w:rsidR="00DD7080">
              <w:rPr>
                <w:rFonts w:asciiTheme="majorHAnsi" w:hAnsiTheme="majorHAnsi" w:cstheme="majorHAnsi"/>
                <w:i/>
                <w:color w:val="08436F"/>
              </w:rPr>
              <w:t xml:space="preserve"> pris en charge</w:t>
            </w:r>
          </w:p>
        </w:tc>
      </w:tr>
      <w:tr w:rsidR="00DD7080" w:rsidTr="008B4BF4">
        <w:tc>
          <w:tcPr>
            <w:tcW w:w="2552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595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126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  <w:tr w:rsidR="00DD7080" w:rsidTr="008B4BF4">
        <w:tc>
          <w:tcPr>
            <w:tcW w:w="2552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  <w:p w:rsidR="00ED6651" w:rsidRDefault="00ED6651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595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1843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  <w:tc>
          <w:tcPr>
            <w:tcW w:w="2126" w:type="dxa"/>
          </w:tcPr>
          <w:p w:rsidR="004E2E25" w:rsidRDefault="004E2E25" w:rsidP="004E2E25">
            <w:pPr>
              <w:rPr>
                <w:rFonts w:asciiTheme="majorHAnsi" w:hAnsiTheme="majorHAnsi" w:cstheme="majorHAnsi"/>
                <w:color w:val="08436F"/>
              </w:rPr>
            </w:pPr>
          </w:p>
        </w:tc>
      </w:tr>
    </w:tbl>
    <w:p w:rsidR="00D202DE" w:rsidRPr="00D8188C" w:rsidRDefault="00D202DE" w:rsidP="00D8188C">
      <w:pPr>
        <w:spacing w:after="0" w:line="276" w:lineRule="auto"/>
        <w:rPr>
          <w:rFonts w:asciiTheme="majorHAnsi" w:hAnsiTheme="majorHAnsi" w:cstheme="majorHAnsi"/>
          <w:color w:val="08436F"/>
        </w:rPr>
      </w:pPr>
    </w:p>
    <w:sectPr w:rsidR="00D202DE" w:rsidRPr="00D8188C" w:rsidSect="008B4BF4">
      <w:headerReference w:type="default" r:id="rId8"/>
      <w:pgSz w:w="16838" w:h="11906" w:orient="landscape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F7" w:rsidRDefault="00B575F7" w:rsidP="00B575F7">
      <w:pPr>
        <w:spacing w:after="0" w:line="240" w:lineRule="auto"/>
      </w:pPr>
      <w:r>
        <w:separator/>
      </w:r>
    </w:p>
  </w:endnote>
  <w:end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F7" w:rsidRDefault="00B575F7" w:rsidP="00B575F7">
      <w:pPr>
        <w:spacing w:after="0" w:line="240" w:lineRule="auto"/>
      </w:pPr>
      <w:r>
        <w:separator/>
      </w:r>
    </w:p>
  </w:footnote>
  <w:foot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F7" w:rsidRDefault="00B575F7" w:rsidP="00B575F7">
    <w:pPr>
      <w:pStyle w:val="En-tte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-447040</wp:posOffset>
              </wp:positionV>
              <wp:extent cx="10680700" cy="1155700"/>
              <wp:effectExtent l="0" t="0" r="635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1155700"/>
                      </a:xfrm>
                      <a:prstGeom prst="rect">
                        <a:avLst/>
                      </a:prstGeom>
                      <a:solidFill>
                        <a:srgbClr val="0843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E6CCDE" id="Rectangle 1" o:spid="_x0000_s1026" style="position:absolute;margin-left:789.8pt;margin-top:-35.2pt;width:841pt;height:9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" fillcolor="#08436f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EEE06A7">
          <wp:extent cx="2115345" cy="520700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119653" cy="52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7A5C"/>
    <w:multiLevelType w:val="hybridMultilevel"/>
    <w:tmpl w:val="F732E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F8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533C"/>
    <w:multiLevelType w:val="hybridMultilevel"/>
    <w:tmpl w:val="BBB6E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5AA6"/>
    <w:multiLevelType w:val="hybridMultilevel"/>
    <w:tmpl w:val="CE1CA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423B4D"/>
    <w:rsid w:val="004E2E25"/>
    <w:rsid w:val="00510912"/>
    <w:rsid w:val="00592757"/>
    <w:rsid w:val="008B4BF4"/>
    <w:rsid w:val="009B5466"/>
    <w:rsid w:val="00B575F7"/>
    <w:rsid w:val="00D202DE"/>
    <w:rsid w:val="00D8188C"/>
    <w:rsid w:val="00DD7080"/>
    <w:rsid w:val="00DF4E77"/>
    <w:rsid w:val="00ED6651"/>
    <w:rsid w:val="00F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32FD64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5</cp:revision>
  <dcterms:created xsi:type="dcterms:W3CDTF">2022-06-13T13:57:00Z</dcterms:created>
  <dcterms:modified xsi:type="dcterms:W3CDTF">2023-08-24T16:39:00Z</dcterms:modified>
</cp:coreProperties>
</file>