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31DB" w14:textId="77777777" w:rsidR="00962430" w:rsidRDefault="00962430" w:rsidP="00962430">
      <w:pPr>
        <w:widowControl w:val="0"/>
        <w:autoSpaceDE w:val="0"/>
        <w:autoSpaceDN w:val="0"/>
        <w:adjustRightInd w:val="0"/>
        <w:spacing w:after="0" w:line="240" w:lineRule="auto"/>
        <w:jc w:val="center"/>
        <w:rPr>
          <w:rFonts w:cstheme="minorHAnsi"/>
          <w:b/>
        </w:rPr>
      </w:pPr>
      <w:r>
        <w:rPr>
          <w:rFonts w:cstheme="minorHAnsi"/>
          <w:b/>
        </w:rPr>
        <w:t xml:space="preserve">NOTICE </w:t>
      </w:r>
    </w:p>
    <w:p w14:paraId="5E2873AD" w14:textId="77777777" w:rsidR="00962430" w:rsidRDefault="00962430" w:rsidP="00962430">
      <w:pPr>
        <w:widowControl w:val="0"/>
        <w:autoSpaceDE w:val="0"/>
        <w:autoSpaceDN w:val="0"/>
        <w:adjustRightInd w:val="0"/>
        <w:spacing w:after="0" w:line="240" w:lineRule="auto"/>
        <w:jc w:val="center"/>
        <w:rPr>
          <w:rFonts w:cstheme="minorHAnsi"/>
        </w:rPr>
      </w:pPr>
    </w:p>
    <w:p w14:paraId="50EA9AE0" w14:textId="77777777" w:rsidR="00962430" w:rsidRDefault="00962430" w:rsidP="00962430">
      <w:pPr>
        <w:widowControl w:val="0"/>
        <w:autoSpaceDE w:val="0"/>
        <w:autoSpaceDN w:val="0"/>
        <w:adjustRightInd w:val="0"/>
        <w:spacing w:after="0" w:line="240" w:lineRule="auto"/>
        <w:jc w:val="center"/>
        <w:rPr>
          <w:rFonts w:cstheme="minorHAnsi"/>
          <w:u w:val="single"/>
        </w:rPr>
      </w:pPr>
      <w:r>
        <w:rPr>
          <w:rFonts w:cstheme="minorHAnsi"/>
          <w:u w:val="single"/>
        </w:rPr>
        <w:t>NOTICE RELATIVE A LA CONVENTION DE MISE EN ŒUVRE D'UNE MOBILITÉ D'UN BÉNÉFICIAIRE DE CONTRAT DE PROFESSIONNALISATION, DANS UNE ENTREPRISE D'ACCUEIL OU UN ORGANISME ÉTABLIS DANS OU HORS DE L'UNION EUROPÉENNE, CONDUISANT À LA " MISE EN VEILLE " DU CONTRAT DE TRAVAIL DE L'ALTERNANT</w:t>
      </w:r>
    </w:p>
    <w:p w14:paraId="534453D9" w14:textId="77777777" w:rsidR="00962430" w:rsidRDefault="00962430" w:rsidP="00962430">
      <w:pPr>
        <w:widowControl w:val="0"/>
        <w:autoSpaceDE w:val="0"/>
        <w:autoSpaceDN w:val="0"/>
        <w:adjustRightInd w:val="0"/>
        <w:spacing w:after="0" w:line="240" w:lineRule="auto"/>
        <w:jc w:val="center"/>
        <w:rPr>
          <w:rFonts w:cstheme="minorHAnsi"/>
        </w:rPr>
      </w:pPr>
    </w:p>
    <w:p w14:paraId="7F5188D1"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Une période de mobilité à l’étranger dans le cadre d’un contrat de professionnalisation, est un projet de l’alternant, de l’entreprise et de ses partenaires de formation. </w:t>
      </w:r>
    </w:p>
    <w:p w14:paraId="75FAA3B9" w14:textId="77777777" w:rsidR="00962430" w:rsidRDefault="00962430" w:rsidP="00962430">
      <w:pPr>
        <w:widowControl w:val="0"/>
        <w:autoSpaceDE w:val="0"/>
        <w:autoSpaceDN w:val="0"/>
        <w:adjustRightInd w:val="0"/>
        <w:spacing w:after="0" w:line="240" w:lineRule="auto"/>
        <w:jc w:val="both"/>
        <w:rPr>
          <w:rFonts w:cstheme="minorHAnsi"/>
        </w:rPr>
      </w:pPr>
    </w:p>
    <w:p w14:paraId="2B67DC55"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Aussi, la période de mobilité s’organise grâce aux partenariats qui auront été noués par l’employeur et l’organisme de formation, pour accompagner sa mise en œuvre. L’organisme de formation est le principal interlocuteur des différentes parties prenantes et coordonne l’ensemble de la démarche.</w:t>
      </w:r>
    </w:p>
    <w:p w14:paraId="4A7C608D" w14:textId="77777777" w:rsidR="00962430" w:rsidRDefault="00962430" w:rsidP="00962430">
      <w:pPr>
        <w:widowControl w:val="0"/>
        <w:autoSpaceDE w:val="0"/>
        <w:autoSpaceDN w:val="0"/>
        <w:adjustRightInd w:val="0"/>
        <w:spacing w:after="0" w:line="240" w:lineRule="auto"/>
        <w:jc w:val="both"/>
        <w:rPr>
          <w:rFonts w:cstheme="minorHAnsi"/>
        </w:rPr>
      </w:pPr>
    </w:p>
    <w:p w14:paraId="2090D97E"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La présente notice a pour objet d’apporter des éléments d’éclairage susceptibles de faciliter la mobilité des alternants et d’aider les parties prenantes pour la rédaction de la convention, concernant : </w:t>
      </w:r>
    </w:p>
    <w:p w14:paraId="6FF46933" w14:textId="77777777" w:rsidR="00962430" w:rsidRDefault="00962430" w:rsidP="00962430">
      <w:pPr>
        <w:widowControl w:val="0"/>
        <w:autoSpaceDE w:val="0"/>
        <w:autoSpaceDN w:val="0"/>
        <w:adjustRightInd w:val="0"/>
        <w:spacing w:after="0" w:line="240" w:lineRule="auto"/>
        <w:jc w:val="both"/>
        <w:rPr>
          <w:rFonts w:cstheme="minorHAnsi"/>
        </w:rPr>
      </w:pPr>
    </w:p>
    <w:p w14:paraId="0E74ACBC"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r>
        <w:rPr>
          <w:rFonts w:cstheme="minorHAnsi"/>
        </w:rPr>
        <w:t>l’impact sur le contrat de travail ;</w:t>
      </w:r>
    </w:p>
    <w:p w14:paraId="2D136EA8"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r>
        <w:rPr>
          <w:rFonts w:cstheme="minorHAnsi"/>
        </w:rPr>
        <w:t>les modalités d’évaluation, de validation et de reconnaissance des compétences acquises à l’étranger ;</w:t>
      </w:r>
    </w:p>
    <w:p w14:paraId="5D88EC03"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r>
        <w:rPr>
          <w:rFonts w:cstheme="minorHAnsi"/>
        </w:rPr>
        <w:t>la couverture maladie, maternité, accident du travail/maladie professionnelle, invalidité et vieillesse ;</w:t>
      </w:r>
    </w:p>
    <w:p w14:paraId="68D305C8"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r>
        <w:rPr>
          <w:rFonts w:cstheme="minorHAnsi"/>
        </w:rPr>
        <w:t>le financement de la mobilité ;</w:t>
      </w:r>
    </w:p>
    <w:p w14:paraId="0291A992"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r>
        <w:rPr>
          <w:rFonts w:cstheme="minorHAnsi"/>
        </w:rPr>
        <w:t>le rappel des obligations des signataires de la convention de mobilité. </w:t>
      </w:r>
    </w:p>
    <w:p w14:paraId="2922E656" w14:textId="77777777" w:rsidR="00962430" w:rsidRDefault="00962430" w:rsidP="00962430">
      <w:pPr>
        <w:pStyle w:val="Paragraphedeliste"/>
        <w:widowControl w:val="0"/>
        <w:numPr>
          <w:ilvl w:val="0"/>
          <w:numId w:val="1"/>
        </w:numPr>
        <w:autoSpaceDE w:val="0"/>
        <w:autoSpaceDN w:val="0"/>
        <w:adjustRightInd w:val="0"/>
        <w:spacing w:after="0" w:line="240" w:lineRule="auto"/>
        <w:ind w:left="1066" w:hanging="357"/>
        <w:jc w:val="both"/>
        <w:rPr>
          <w:rFonts w:cstheme="minorHAnsi"/>
        </w:rPr>
      </w:pPr>
    </w:p>
    <w:p w14:paraId="3AEB2FB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Elle concerne les périodes de mobilité n’excédant pas quatre semaines, pour lesquelles une mise à disposition du bénéficiaire du contrat de professionnalisation a été choisie.</w:t>
      </w:r>
    </w:p>
    <w:p w14:paraId="6B931C81"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(Pour les mobilités conduisant à une mise en veille du contrat, cf. convention et notice afférents). </w:t>
      </w:r>
    </w:p>
    <w:p w14:paraId="05B97F92"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w:t>
      </w:r>
    </w:p>
    <w:p w14:paraId="385FBD83" w14:textId="77777777" w:rsidR="00962430" w:rsidRDefault="00962430" w:rsidP="00962430">
      <w:pPr>
        <w:pStyle w:val="Paragraphedeliste"/>
        <w:widowControl w:val="0"/>
        <w:numPr>
          <w:ilvl w:val="0"/>
          <w:numId w:val="2"/>
        </w:numPr>
        <w:autoSpaceDE w:val="0"/>
        <w:autoSpaceDN w:val="0"/>
        <w:adjustRightInd w:val="0"/>
        <w:spacing w:after="0" w:line="240" w:lineRule="auto"/>
        <w:jc w:val="both"/>
        <w:rPr>
          <w:rFonts w:cstheme="minorHAnsi"/>
          <w:b/>
          <w:u w:val="single"/>
        </w:rPr>
      </w:pPr>
      <w:r>
        <w:rPr>
          <w:rFonts w:cstheme="minorHAnsi"/>
          <w:b/>
          <w:u w:val="single"/>
        </w:rPr>
        <w:t>L’impact sur le contrat de travail  </w:t>
      </w:r>
    </w:p>
    <w:p w14:paraId="4BF60A47" w14:textId="77777777" w:rsidR="00962430" w:rsidRDefault="00962430" w:rsidP="00962430">
      <w:pPr>
        <w:pStyle w:val="Paragraphedeliste"/>
        <w:widowControl w:val="0"/>
        <w:autoSpaceDE w:val="0"/>
        <w:autoSpaceDN w:val="0"/>
        <w:adjustRightInd w:val="0"/>
        <w:spacing w:after="0" w:line="240" w:lineRule="auto"/>
        <w:ind w:left="360"/>
        <w:jc w:val="both"/>
        <w:rPr>
          <w:rFonts w:cstheme="minorHAnsi"/>
        </w:rPr>
      </w:pPr>
    </w:p>
    <w:p w14:paraId="38F52EC5" w14:textId="77777777" w:rsidR="00962430" w:rsidRDefault="00962430" w:rsidP="00962430">
      <w:pPr>
        <w:spacing w:after="0"/>
        <w:rPr>
          <w:rFonts w:cstheme="minorHAnsi"/>
        </w:rPr>
      </w:pPr>
      <w:r>
        <w:rPr>
          <w:rFonts w:cstheme="minorHAnsi"/>
        </w:rPr>
        <w:t>Pendant la période de mobilité, le contrat de travail de l'alternant est " mis en veille " et son exécution est suspendue pour une durée limitée et prédéterminée correspondant à la durée de sa formation au sein d'une entreprise ou d'un organisme de formation situé à l'étranger. La relation contractuelle entre l'employeur et l'alternant est " mise en veille ".</w:t>
      </w:r>
    </w:p>
    <w:p w14:paraId="31100167" w14:textId="77777777" w:rsidR="00962430" w:rsidRDefault="00962430" w:rsidP="00962430">
      <w:pPr>
        <w:spacing w:after="0"/>
        <w:rPr>
          <w:rFonts w:cstheme="minorHAnsi"/>
        </w:rPr>
      </w:pPr>
    </w:p>
    <w:p w14:paraId="4E128AFC" w14:textId="77777777" w:rsidR="00962430" w:rsidRDefault="00962430" w:rsidP="00962430">
      <w:pPr>
        <w:spacing w:after="0"/>
        <w:rPr>
          <w:rFonts w:cstheme="minorHAnsi"/>
        </w:rPr>
      </w:pPr>
      <w:r>
        <w:rPr>
          <w:rFonts w:cstheme="minorHAnsi"/>
        </w:rPr>
        <w:t>Dans ce cadre, c'est l'organisme de formation et/ou l'entreprise du pays d'accueil qui devien(nent)t seul(s) responsable(s).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386AB2B9" w14:textId="77777777" w:rsidR="00962430" w:rsidRDefault="00962430" w:rsidP="00962430">
      <w:pPr>
        <w:spacing w:after="0"/>
        <w:rPr>
          <w:rFonts w:cstheme="minorHAnsi"/>
        </w:rPr>
      </w:pPr>
    </w:p>
    <w:p w14:paraId="7057407D" w14:textId="77777777" w:rsidR="00962430" w:rsidRDefault="00962430" w:rsidP="00962430">
      <w:pPr>
        <w:spacing w:after="0"/>
        <w:rPr>
          <w:rFonts w:cstheme="minorHAnsi"/>
        </w:rPr>
      </w:pPr>
      <w:r>
        <w:rPr>
          <w:rFonts w:cstheme="minorHAnsi"/>
        </w:rPr>
        <w:t>La " mise en veille " du contrat constitue une opération entraînant la suspension temporaire du contrat de travail liant le salarié à l'entreprise d'origine qui l'emploie initialement.</w:t>
      </w:r>
    </w:p>
    <w:p w14:paraId="5E520115" w14:textId="77777777" w:rsidR="00962430" w:rsidRDefault="00962430" w:rsidP="00962430">
      <w:pPr>
        <w:spacing w:after="0"/>
        <w:rPr>
          <w:rFonts w:cstheme="minorHAnsi"/>
        </w:rPr>
      </w:pPr>
    </w:p>
    <w:p w14:paraId="0B005E45" w14:textId="77777777" w:rsidR="00962430" w:rsidRDefault="00962430" w:rsidP="00962430">
      <w:pPr>
        <w:spacing w:after="0"/>
        <w:rPr>
          <w:rFonts w:cstheme="minorHAnsi"/>
        </w:rPr>
      </w:pPr>
      <w:r>
        <w:rPr>
          <w:rFonts w:cstheme="minorHAnsi"/>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282D362A" w14:textId="77777777" w:rsidR="00962430" w:rsidRDefault="00962430" w:rsidP="00962430">
      <w:pPr>
        <w:spacing w:after="0"/>
        <w:rPr>
          <w:rFonts w:cstheme="minorHAnsi"/>
        </w:rPr>
      </w:pPr>
      <w:r>
        <w:rPr>
          <w:rFonts w:cstheme="minorHAnsi"/>
        </w:rPr>
        <w:lastRenderedPageBreak/>
        <w:t>La suspension du contrat de travail n'interrompt pas le décompte de la durée du contrat et de l'ancienneté du salarié.</w:t>
      </w:r>
    </w:p>
    <w:p w14:paraId="6983AC77" w14:textId="77777777" w:rsidR="00962430" w:rsidRDefault="00962430" w:rsidP="00962430">
      <w:pPr>
        <w:spacing w:after="0"/>
        <w:rPr>
          <w:rFonts w:cstheme="minorHAnsi"/>
        </w:rPr>
      </w:pPr>
    </w:p>
    <w:p w14:paraId="7B7C4ECF" w14:textId="77777777" w:rsidR="00962430" w:rsidRDefault="00962430" w:rsidP="00962430">
      <w:pPr>
        <w:spacing w:after="0"/>
        <w:rPr>
          <w:rFonts w:cstheme="minorHAnsi"/>
          <w:u w:val="single"/>
        </w:rPr>
      </w:pPr>
      <w:r>
        <w:rPr>
          <w:rFonts w:cstheme="minorHAnsi"/>
          <w:u w:val="single"/>
        </w:rPr>
        <w:t>Démarches à accomplir</w:t>
      </w:r>
    </w:p>
    <w:p w14:paraId="6AE84585" w14:textId="77777777" w:rsidR="00962430" w:rsidRDefault="00962430" w:rsidP="00962430">
      <w:pPr>
        <w:spacing w:after="0"/>
        <w:rPr>
          <w:rFonts w:cstheme="minorHAnsi"/>
          <w:u w:val="single"/>
        </w:rPr>
      </w:pPr>
    </w:p>
    <w:p w14:paraId="6BBFF5ED" w14:textId="77777777" w:rsidR="00962430" w:rsidRDefault="00962430" w:rsidP="00962430">
      <w:pPr>
        <w:spacing w:after="0"/>
        <w:rPr>
          <w:rFonts w:cstheme="minorHAnsi"/>
        </w:rPr>
      </w:pPr>
      <w:r>
        <w:rPr>
          <w:rFonts w:cstheme="minorHAnsi"/>
        </w:rPr>
        <w:t>La convention de mobilité conclue entre le bénéficiaire d'un contrat de professionnalisation, l'employeur en France, l'organisme de formation en France, l'employeur accueillant le salarié à l'étranger et le cas échéant l'organisme de formation à l'étranger constitue l'outil approprié pour déterminer les conditions de la mobilité et les droits et obligations applicables pendant la période de mobilité.</w:t>
      </w:r>
    </w:p>
    <w:p w14:paraId="3E4A739E" w14:textId="77777777" w:rsidR="00962430" w:rsidRDefault="00962430" w:rsidP="00962430">
      <w:pPr>
        <w:spacing w:after="0"/>
        <w:rPr>
          <w:rFonts w:cstheme="minorHAnsi"/>
        </w:rPr>
      </w:pPr>
    </w:p>
    <w:p w14:paraId="49424B3D"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En particulier, elle permet de préciser les règles qui s'appliqueront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 </w:t>
      </w:r>
    </w:p>
    <w:p w14:paraId="0F4D5102"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w:t>
      </w:r>
    </w:p>
    <w:p w14:paraId="24297825" w14:textId="77777777" w:rsidR="00962430" w:rsidRDefault="00962430" w:rsidP="00962430">
      <w:pPr>
        <w:widowControl w:val="0"/>
        <w:autoSpaceDE w:val="0"/>
        <w:autoSpaceDN w:val="0"/>
        <w:adjustRightInd w:val="0"/>
        <w:spacing w:after="0" w:line="240" w:lineRule="auto"/>
        <w:jc w:val="both"/>
        <w:rPr>
          <w:rFonts w:cstheme="minorHAnsi"/>
          <w:b/>
          <w:u w:val="single"/>
        </w:rPr>
      </w:pPr>
      <w:r>
        <w:rPr>
          <w:rFonts w:cstheme="minorHAnsi"/>
          <w:b/>
          <w:u w:val="single"/>
        </w:rPr>
        <w:t>2. Modalités d'évaluation des compétences acquises à l'étranger</w:t>
      </w:r>
    </w:p>
    <w:p w14:paraId="65F2E2AE" w14:textId="77777777" w:rsidR="00962430" w:rsidRDefault="00962430" w:rsidP="00962430">
      <w:pPr>
        <w:widowControl w:val="0"/>
        <w:autoSpaceDE w:val="0"/>
        <w:autoSpaceDN w:val="0"/>
        <w:adjustRightInd w:val="0"/>
        <w:spacing w:after="0" w:line="240" w:lineRule="auto"/>
        <w:jc w:val="both"/>
        <w:rPr>
          <w:rFonts w:cstheme="minorHAnsi"/>
        </w:rPr>
      </w:pPr>
    </w:p>
    <w:p w14:paraId="31EF12BD"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3BAEBB38" w14:textId="77777777" w:rsidR="00962430" w:rsidRDefault="00962430" w:rsidP="00962430">
      <w:pPr>
        <w:widowControl w:val="0"/>
        <w:autoSpaceDE w:val="0"/>
        <w:autoSpaceDN w:val="0"/>
        <w:adjustRightInd w:val="0"/>
        <w:spacing w:after="0" w:line="240" w:lineRule="auto"/>
        <w:jc w:val="both"/>
        <w:rPr>
          <w:rFonts w:cstheme="minorHAnsi"/>
        </w:rPr>
      </w:pPr>
    </w:p>
    <w:p w14:paraId="39513606"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Ainsi, si l'évaluation est certificative, c'est à dire si elle est prise en compte pour la délivrance du diplôme ou de la certification, les modalités d'évaluation des compétences acquises à l'étranger devront être examinées avec le certificateur.</w:t>
      </w:r>
    </w:p>
    <w:p w14:paraId="7B92667B" w14:textId="77777777" w:rsidR="00962430" w:rsidRDefault="00962430" w:rsidP="00962430">
      <w:pPr>
        <w:widowControl w:val="0"/>
        <w:autoSpaceDE w:val="0"/>
        <w:autoSpaceDN w:val="0"/>
        <w:adjustRightInd w:val="0"/>
        <w:spacing w:after="0" w:line="240" w:lineRule="auto"/>
        <w:jc w:val="both"/>
        <w:rPr>
          <w:rFonts w:cstheme="minorHAnsi"/>
        </w:rPr>
      </w:pPr>
    </w:p>
    <w:p w14:paraId="3A7288E0"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L'organisme de formation en France pourra ainsi :</w:t>
      </w:r>
    </w:p>
    <w:p w14:paraId="56F9CD85" w14:textId="77777777" w:rsidR="00962430" w:rsidRDefault="00962430" w:rsidP="00962430">
      <w:pPr>
        <w:widowControl w:val="0"/>
        <w:autoSpaceDE w:val="0"/>
        <w:autoSpaceDN w:val="0"/>
        <w:adjustRightInd w:val="0"/>
        <w:spacing w:after="0" w:line="240" w:lineRule="auto"/>
        <w:jc w:val="both"/>
        <w:rPr>
          <w:rFonts w:cstheme="minorHAnsi"/>
        </w:rPr>
      </w:pPr>
    </w:p>
    <w:p w14:paraId="484E407B"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l’organisme de formation soit habilité à le pratiquer ;</w:t>
      </w:r>
    </w:p>
    <w:p w14:paraId="7D0C8E5D"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65BE8443"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vérifier la compatibilité du calendrier de la mobilité avec celui des examens, afin de permettre que l'apprenti, le cas échéant, soit évalué sous forme d'épreuves ponctuelles en France.</w:t>
      </w:r>
    </w:p>
    <w:p w14:paraId="58E4EF8E" w14:textId="77777777" w:rsidR="00962430" w:rsidRDefault="00962430" w:rsidP="00962430">
      <w:pPr>
        <w:widowControl w:val="0"/>
        <w:autoSpaceDE w:val="0"/>
        <w:autoSpaceDN w:val="0"/>
        <w:adjustRightInd w:val="0"/>
        <w:spacing w:after="0" w:line="240" w:lineRule="auto"/>
        <w:jc w:val="both"/>
        <w:rPr>
          <w:rFonts w:cstheme="minorHAnsi"/>
        </w:rPr>
      </w:pPr>
    </w:p>
    <w:p w14:paraId="61C70608"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2B3F4CE1" w14:textId="77777777" w:rsidR="00962430" w:rsidRDefault="00962430" w:rsidP="00962430">
      <w:pPr>
        <w:widowControl w:val="0"/>
        <w:autoSpaceDE w:val="0"/>
        <w:autoSpaceDN w:val="0"/>
        <w:adjustRightInd w:val="0"/>
        <w:spacing w:after="0" w:line="240" w:lineRule="auto"/>
        <w:jc w:val="both"/>
        <w:rPr>
          <w:rFonts w:cstheme="minorHAnsi"/>
        </w:rPr>
      </w:pPr>
    </w:p>
    <w:p w14:paraId="367523C3"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de formation d'accueil peut ainsi évaluer les acquis d'apprentissage individuels obtenus lors d'une mobilité et après validation et reconnaissance par l'organisme d'envoi, ces acquis pourront être reconnus.</w:t>
      </w:r>
    </w:p>
    <w:p w14:paraId="46E9C961" w14:textId="77777777" w:rsidR="00962430" w:rsidRDefault="00962430" w:rsidP="00962430">
      <w:pPr>
        <w:widowControl w:val="0"/>
        <w:autoSpaceDE w:val="0"/>
        <w:autoSpaceDN w:val="0"/>
        <w:adjustRightInd w:val="0"/>
        <w:spacing w:after="0" w:line="240" w:lineRule="auto"/>
        <w:jc w:val="both"/>
        <w:rPr>
          <w:rFonts w:cstheme="minorHAnsi"/>
        </w:rPr>
      </w:pPr>
    </w:p>
    <w:p w14:paraId="11DF6A67"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Démarches à accomplir</w:t>
      </w:r>
    </w:p>
    <w:p w14:paraId="4301B4EE"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3386DB30"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Il appartient à l'organisme de formation, en amont de la mobilité, de prendre contact avec l'autorité qui délivre le diplôme ou la certification, afin d'organiser les modalités de reconnaissance des acquis de la mobilité.</w:t>
      </w:r>
    </w:p>
    <w:p w14:paraId="57939A47" w14:textId="77777777" w:rsidR="00962430" w:rsidRDefault="00962430" w:rsidP="00962430">
      <w:pPr>
        <w:widowControl w:val="0"/>
        <w:autoSpaceDE w:val="0"/>
        <w:autoSpaceDN w:val="0"/>
        <w:adjustRightInd w:val="0"/>
        <w:spacing w:after="0" w:line="240" w:lineRule="auto"/>
        <w:jc w:val="both"/>
        <w:rPr>
          <w:rFonts w:cstheme="minorHAnsi"/>
        </w:rPr>
      </w:pPr>
    </w:p>
    <w:p w14:paraId="54926777" w14:textId="77777777" w:rsidR="00962430" w:rsidRDefault="00962430" w:rsidP="00962430">
      <w:pPr>
        <w:pStyle w:val="Paragraphedeliste"/>
        <w:widowControl w:val="0"/>
        <w:numPr>
          <w:ilvl w:val="0"/>
          <w:numId w:val="2"/>
        </w:numPr>
        <w:autoSpaceDE w:val="0"/>
        <w:autoSpaceDN w:val="0"/>
        <w:adjustRightInd w:val="0"/>
        <w:spacing w:after="0" w:line="240" w:lineRule="auto"/>
        <w:jc w:val="both"/>
        <w:rPr>
          <w:rFonts w:cstheme="minorHAnsi"/>
          <w:b/>
          <w:u w:val="single"/>
        </w:rPr>
      </w:pPr>
      <w:r>
        <w:rPr>
          <w:rFonts w:cstheme="minorHAnsi"/>
          <w:b/>
          <w:u w:val="single"/>
        </w:rPr>
        <w:t>La couverture maladie, maternité, accident du travail/maladie professionnelle, invalidité et vieillesse</w:t>
      </w:r>
    </w:p>
    <w:p w14:paraId="0F9819A0" w14:textId="77777777" w:rsidR="00962430" w:rsidRDefault="00962430" w:rsidP="00962430">
      <w:pPr>
        <w:pStyle w:val="Paragraphedeliste"/>
        <w:widowControl w:val="0"/>
        <w:autoSpaceDE w:val="0"/>
        <w:autoSpaceDN w:val="0"/>
        <w:adjustRightInd w:val="0"/>
        <w:spacing w:after="0" w:line="240" w:lineRule="auto"/>
        <w:ind w:left="360"/>
        <w:jc w:val="both"/>
        <w:rPr>
          <w:rFonts w:cstheme="minorHAnsi"/>
          <w:b/>
          <w:u w:val="single"/>
        </w:rPr>
      </w:pPr>
    </w:p>
    <w:p w14:paraId="591BB6F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Pendant cette période de mobilité à l'étranger, l'alternant relève de :</w:t>
      </w:r>
    </w:p>
    <w:p w14:paraId="1747D3AA" w14:textId="77777777" w:rsidR="00962430" w:rsidRDefault="00962430" w:rsidP="00962430">
      <w:pPr>
        <w:widowControl w:val="0"/>
        <w:autoSpaceDE w:val="0"/>
        <w:autoSpaceDN w:val="0"/>
        <w:adjustRightInd w:val="0"/>
        <w:spacing w:after="0" w:line="240" w:lineRule="auto"/>
        <w:jc w:val="both"/>
        <w:rPr>
          <w:rFonts w:cstheme="minorHAnsi"/>
        </w:rPr>
      </w:pPr>
    </w:p>
    <w:p w14:paraId="398FECBC"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la couverture sociale de l'Etat d'accueil lorsqu'il bénéficie du statut de salarié ou assimilé dans cet Etat ;</w:t>
      </w:r>
    </w:p>
    <w:p w14:paraId="6179C92D"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1827BE3C"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(https://www.cleiss.fr/) et de consulter la liste conventions bilatérales de sécurité sociale (https://www.cleiss.fr/docs/textes/index.html).</w:t>
      </w:r>
    </w:p>
    <w:p w14:paraId="47B9B314" w14:textId="77777777" w:rsidR="00962430" w:rsidRDefault="00962430" w:rsidP="00962430">
      <w:pPr>
        <w:widowControl w:val="0"/>
        <w:autoSpaceDE w:val="0"/>
        <w:autoSpaceDN w:val="0"/>
        <w:adjustRightInd w:val="0"/>
        <w:spacing w:after="0" w:line="240" w:lineRule="auto"/>
        <w:jc w:val="both"/>
        <w:rPr>
          <w:rFonts w:cstheme="minorHAnsi"/>
        </w:rPr>
      </w:pPr>
    </w:p>
    <w:p w14:paraId="3A17D158"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La couverture sociale appliquée aux étudiants prévoit les assurances maladie, maternité et accidents du travail et maladies professionnelles.</w:t>
      </w:r>
    </w:p>
    <w:p w14:paraId="3EC6F6F5" w14:textId="77777777" w:rsidR="00962430" w:rsidRDefault="00962430" w:rsidP="00962430">
      <w:pPr>
        <w:widowControl w:val="0"/>
        <w:autoSpaceDE w:val="0"/>
        <w:autoSpaceDN w:val="0"/>
        <w:adjustRightInd w:val="0"/>
        <w:spacing w:after="0" w:line="240" w:lineRule="auto"/>
        <w:jc w:val="both"/>
        <w:rPr>
          <w:rFonts w:cstheme="minorHAnsi"/>
        </w:rPr>
      </w:pPr>
    </w:p>
    <w:p w14:paraId="71FCF49C"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1040FC30" w14:textId="77777777" w:rsidR="00962430" w:rsidRDefault="00962430" w:rsidP="00962430">
      <w:pPr>
        <w:widowControl w:val="0"/>
        <w:autoSpaceDE w:val="0"/>
        <w:autoSpaceDN w:val="0"/>
        <w:adjustRightInd w:val="0"/>
        <w:spacing w:after="0" w:line="240" w:lineRule="auto"/>
        <w:ind w:left="708"/>
        <w:jc w:val="both"/>
        <w:rPr>
          <w:rFonts w:cstheme="minorHAnsi"/>
        </w:rPr>
      </w:pPr>
    </w:p>
    <w:p w14:paraId="28176620"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https://www.urssaf.fr/portail/home/espaces-dedies/beneficiaires-de-la-puma/de-la-cmu-de-base-a-la-puma.html ;</w:t>
      </w:r>
    </w:p>
    <w:p w14:paraId="24B5A54E" w14:textId="77777777" w:rsidR="00962430" w:rsidRDefault="00962430" w:rsidP="00962430">
      <w:pPr>
        <w:widowControl w:val="0"/>
        <w:autoSpaceDE w:val="0"/>
        <w:autoSpaceDN w:val="0"/>
        <w:adjustRightInd w:val="0"/>
        <w:spacing w:after="0" w:line="240" w:lineRule="auto"/>
        <w:ind w:left="708"/>
        <w:jc w:val="both"/>
        <w:rPr>
          <w:rFonts w:cstheme="minorHAnsi"/>
        </w:rPr>
      </w:pPr>
    </w:p>
    <w:p w14:paraId="67936658"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xml:space="preserve">- Assurance accident du travail et maladie professionnelle (AT-MP) : en tant qu'étudiant, le bénéficiaire du contrat de professionnalisation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w:t>
      </w:r>
      <w:r>
        <w:rPr>
          <w:rFonts w:cstheme="minorHAnsi"/>
        </w:rPr>
        <w:lastRenderedPageBreak/>
        <w:t>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1CCA22F9" w14:textId="77777777" w:rsidR="00962430" w:rsidRDefault="00962430" w:rsidP="00962430">
      <w:pPr>
        <w:widowControl w:val="0"/>
        <w:autoSpaceDE w:val="0"/>
        <w:autoSpaceDN w:val="0"/>
        <w:adjustRightInd w:val="0"/>
        <w:spacing w:after="0" w:line="240" w:lineRule="auto"/>
        <w:jc w:val="both"/>
        <w:rPr>
          <w:rFonts w:cstheme="minorHAnsi"/>
        </w:rPr>
      </w:pPr>
    </w:p>
    <w:p w14:paraId="11AC7E9B" w14:textId="77777777" w:rsidR="00962430" w:rsidRDefault="00962430" w:rsidP="00962430">
      <w:pPr>
        <w:widowControl w:val="0"/>
        <w:autoSpaceDE w:val="0"/>
        <w:autoSpaceDN w:val="0"/>
        <w:adjustRightInd w:val="0"/>
        <w:spacing w:after="0" w:line="240" w:lineRule="auto"/>
        <w:jc w:val="both"/>
        <w:rPr>
          <w:rFonts w:cstheme="minorHAnsi"/>
          <w:highlight w:val="yellow"/>
        </w:rPr>
      </w:pPr>
      <w:r>
        <w:rPr>
          <w:rFonts w:cstheme="minorHAnsi"/>
        </w:rPr>
        <w:t xml:space="preserve">Montant des cotisations : la cotisation AT/MP est due par l'organisme de formation en France, c'est-à-dire, s'agissant des apprentis, le centre de formation. Le taux net moyen national de la cotisation AT-MP (soit 2,24 % en 2021) est appliqué à une assiette constituée, au prorata de la durée de la période de mobilité, du salaire minimum des rentes (18 705,80 € annuels en 2021). </w:t>
      </w:r>
    </w:p>
    <w:p w14:paraId="2181B31D" w14:textId="77777777" w:rsidR="00962430" w:rsidRDefault="00962430" w:rsidP="00962430">
      <w:pPr>
        <w:widowControl w:val="0"/>
        <w:autoSpaceDE w:val="0"/>
        <w:autoSpaceDN w:val="0"/>
        <w:adjustRightInd w:val="0"/>
        <w:spacing w:after="0" w:line="240" w:lineRule="auto"/>
        <w:jc w:val="both"/>
        <w:rPr>
          <w:rFonts w:cstheme="minorHAnsi"/>
          <w:highlight w:val="yellow"/>
        </w:rPr>
      </w:pPr>
    </w:p>
    <w:p w14:paraId="07C118DC"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En revanche, le statut d'étudiant ne permet pas l'accès aux assurances invalidité et vieillesse dont bénéficient, en tant que salarié, les titulaires de professionnalisation. Or, la mise en veille de leur contrat initial suspend ces couvertures pendant la période de mobilité.</w:t>
      </w:r>
    </w:p>
    <w:p w14:paraId="15E361AD" w14:textId="77777777" w:rsidR="00962430" w:rsidRDefault="00962430" w:rsidP="00962430">
      <w:pPr>
        <w:widowControl w:val="0"/>
        <w:autoSpaceDE w:val="0"/>
        <w:autoSpaceDN w:val="0"/>
        <w:adjustRightInd w:val="0"/>
        <w:spacing w:after="0" w:line="240" w:lineRule="auto"/>
        <w:jc w:val="both"/>
        <w:rPr>
          <w:rFonts w:cstheme="minorHAnsi"/>
        </w:rPr>
      </w:pPr>
    </w:p>
    <w:p w14:paraId="4F26F4B3"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Pour acquérir des droits à la retraite à faire valoir à la fin de sa carrière professionnelle, il est proposé que le bénéficiaire du contrat de professionnalisation en mobilité souscrive pendant cette période à l'assurance volontaire invalidité-vieillesse auprès de la caisse primaire d'assurance maladie (CPAM) de son lieu de résidence. Pour bénéficier de cette couverture, le bénéficiaire du contrat de professionnalisation en mobilité doit justifier qu'il a relevé pendant au moins 6 mois avant son départ d'un régime de sécurité sociale obligatoire et qu'il cesse de remplir les conditions d'assujettissement à ce régime en tant que salarié ou apprenti.</w:t>
      </w:r>
    </w:p>
    <w:p w14:paraId="2486627A"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xml:space="preserve">La cotisation trimestrielle d'assurance volontaire vieillesse invalidité, sera de 441 </w:t>
      </w:r>
    </w:p>
    <w:p w14:paraId="527CA7EE"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par personne.</w:t>
      </w:r>
    </w:p>
    <w:p w14:paraId="1343257D" w14:textId="77777777" w:rsidR="00962430" w:rsidRDefault="00962430" w:rsidP="00962430">
      <w:pPr>
        <w:widowControl w:val="0"/>
        <w:autoSpaceDE w:val="0"/>
        <w:autoSpaceDN w:val="0"/>
        <w:adjustRightInd w:val="0"/>
        <w:spacing w:after="0" w:line="240" w:lineRule="auto"/>
        <w:jc w:val="both"/>
        <w:rPr>
          <w:rFonts w:cstheme="minorHAnsi"/>
        </w:rPr>
      </w:pPr>
    </w:p>
    <w:p w14:paraId="1201DF97"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en matière de couverture sociale</w:t>
      </w:r>
    </w:p>
    <w:p w14:paraId="6CEB59A7" w14:textId="77777777" w:rsidR="00962430" w:rsidRDefault="00962430" w:rsidP="00962430">
      <w:pPr>
        <w:widowControl w:val="0"/>
        <w:autoSpaceDE w:val="0"/>
        <w:autoSpaceDN w:val="0"/>
        <w:adjustRightInd w:val="0"/>
        <w:spacing w:after="0" w:line="240" w:lineRule="auto"/>
        <w:jc w:val="both"/>
        <w:rPr>
          <w:rFonts w:cstheme="minorHAnsi"/>
        </w:rPr>
      </w:pPr>
    </w:p>
    <w:p w14:paraId="1BDB458B"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S'agissant de la couverture maladie, maternité, invalidité et vieillesse, l'employeur, l'alternant ainsi que l’organisme de formation devront procéder à des déclarations.</w:t>
      </w:r>
    </w:p>
    <w:p w14:paraId="4607B24C" w14:textId="77777777" w:rsidR="00962430" w:rsidRDefault="00962430" w:rsidP="00962430">
      <w:pPr>
        <w:widowControl w:val="0"/>
        <w:autoSpaceDE w:val="0"/>
        <w:autoSpaceDN w:val="0"/>
        <w:adjustRightInd w:val="0"/>
        <w:spacing w:after="0" w:line="240" w:lineRule="auto"/>
        <w:jc w:val="both"/>
        <w:rPr>
          <w:rFonts w:cstheme="minorHAnsi"/>
        </w:rPr>
      </w:pPr>
    </w:p>
    <w:p w14:paraId="304FEE6B"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pendant la (les) période(s) de mobilité, l'employeur indique dans la déclaration sociale nominative (DSN) que le contrat est mis en veille ;</w:t>
      </w:r>
    </w:p>
    <w:p w14:paraId="057A4C6D"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le bénéficiaire du contrat de professionnalisation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3FD2A500"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l'organisme de formation accompagne l'alternant pour la rédaction et l'envoi des courriers à la caisse d'assurance maladie.</w:t>
      </w:r>
    </w:p>
    <w:p w14:paraId="0F10BBB5" w14:textId="77777777" w:rsidR="00962430" w:rsidRDefault="00962430" w:rsidP="00962430">
      <w:pPr>
        <w:widowControl w:val="0"/>
        <w:autoSpaceDE w:val="0"/>
        <w:autoSpaceDN w:val="0"/>
        <w:adjustRightInd w:val="0"/>
        <w:spacing w:after="0" w:line="240" w:lineRule="auto"/>
        <w:jc w:val="both"/>
        <w:rPr>
          <w:rFonts w:cstheme="minorHAnsi"/>
        </w:rPr>
      </w:pPr>
    </w:p>
    <w:p w14:paraId="0FFDC5E8"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s'agissant d'un accident du travail survenant au cours d'une mobilité</w:t>
      </w:r>
    </w:p>
    <w:p w14:paraId="159DFCC5" w14:textId="77777777" w:rsidR="00962430" w:rsidRDefault="00962430" w:rsidP="00962430">
      <w:pPr>
        <w:widowControl w:val="0"/>
        <w:autoSpaceDE w:val="0"/>
        <w:autoSpaceDN w:val="0"/>
        <w:adjustRightInd w:val="0"/>
        <w:spacing w:after="0" w:line="240" w:lineRule="auto"/>
        <w:jc w:val="both"/>
        <w:rPr>
          <w:rFonts w:cstheme="minorHAnsi"/>
        </w:rPr>
      </w:pPr>
    </w:p>
    <w:p w14:paraId="68F6E0D7"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En cas d'accident de l'alternant, soit au cours du travail, soit au cours du trajet, l'entreprise d'accueil ou l'organisme de formation d'accueil s'engage à faire parvenir,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conformément à la législation française.</w:t>
      </w:r>
    </w:p>
    <w:p w14:paraId="621C78B0"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Le formulaire de déclaration d'accident (CERFA 14463*02) est téléchargeable sur le site ameli.fr.</w:t>
      </w:r>
    </w:p>
    <w:p w14:paraId="794ED6F2" w14:textId="77777777" w:rsidR="00962430" w:rsidRDefault="00962430" w:rsidP="00962430">
      <w:pPr>
        <w:widowControl w:val="0"/>
        <w:autoSpaceDE w:val="0"/>
        <w:autoSpaceDN w:val="0"/>
        <w:adjustRightInd w:val="0"/>
        <w:spacing w:after="0" w:line="240" w:lineRule="auto"/>
        <w:jc w:val="both"/>
        <w:rPr>
          <w:rFonts w:cstheme="minorHAnsi"/>
        </w:rPr>
      </w:pPr>
    </w:p>
    <w:p w14:paraId="6098E80A" w14:textId="77777777" w:rsidR="00962430" w:rsidRDefault="00962430" w:rsidP="00962430">
      <w:pPr>
        <w:widowControl w:val="0"/>
        <w:autoSpaceDE w:val="0"/>
        <w:autoSpaceDN w:val="0"/>
        <w:adjustRightInd w:val="0"/>
        <w:spacing w:after="0" w:line="240" w:lineRule="auto"/>
        <w:jc w:val="both"/>
        <w:rPr>
          <w:rFonts w:cstheme="minorHAnsi"/>
          <w:b/>
          <w:u w:val="single"/>
        </w:rPr>
      </w:pPr>
      <w:r>
        <w:rPr>
          <w:rFonts w:cstheme="minorHAnsi"/>
          <w:b/>
          <w:u w:val="single"/>
        </w:rPr>
        <w:t>4. Les possibilités de financement</w:t>
      </w:r>
    </w:p>
    <w:p w14:paraId="650AB7A6" w14:textId="77777777" w:rsidR="00962430" w:rsidRDefault="00962430" w:rsidP="00962430">
      <w:pPr>
        <w:widowControl w:val="0"/>
        <w:autoSpaceDE w:val="0"/>
        <w:autoSpaceDN w:val="0"/>
        <w:adjustRightInd w:val="0"/>
        <w:spacing w:after="0" w:line="240" w:lineRule="auto"/>
        <w:jc w:val="both"/>
        <w:rPr>
          <w:rFonts w:cstheme="minorHAnsi"/>
        </w:rPr>
      </w:pPr>
    </w:p>
    <w:p w14:paraId="67344A59"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lastRenderedPageBreak/>
        <w:t>En amont de la mise en œuvre du projet de mobilité, il est nécessaire d'effectuer les démarches nécessaires pour obtenir des aides et financement, auprès des différents financeurs, notamment :</w:t>
      </w:r>
    </w:p>
    <w:p w14:paraId="5C151983" w14:textId="77777777" w:rsidR="00962430" w:rsidRDefault="00962430" w:rsidP="00962430">
      <w:pPr>
        <w:widowControl w:val="0"/>
        <w:autoSpaceDE w:val="0"/>
        <w:autoSpaceDN w:val="0"/>
        <w:adjustRightInd w:val="0"/>
        <w:spacing w:after="0" w:line="240" w:lineRule="auto"/>
        <w:jc w:val="both"/>
        <w:rPr>
          <w:rFonts w:cstheme="minorHAnsi"/>
        </w:rPr>
      </w:pPr>
    </w:p>
    <w:p w14:paraId="3080A6F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5292D6B4" w14:textId="77777777" w:rsidR="00962430" w:rsidRDefault="00962430" w:rsidP="00962430">
      <w:pPr>
        <w:widowControl w:val="0"/>
        <w:autoSpaceDE w:val="0"/>
        <w:autoSpaceDN w:val="0"/>
        <w:adjustRightInd w:val="0"/>
        <w:spacing w:after="0" w:line="240" w:lineRule="auto"/>
        <w:jc w:val="both"/>
        <w:rPr>
          <w:rFonts w:cstheme="minorHAnsi"/>
        </w:rPr>
      </w:pPr>
    </w:p>
    <w:p w14:paraId="6643AA54"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p>
    <w:p w14:paraId="4CEA4AC8" w14:textId="77777777" w:rsidR="00962430" w:rsidRDefault="00962430" w:rsidP="00962430">
      <w:pPr>
        <w:widowControl w:val="0"/>
        <w:autoSpaceDE w:val="0"/>
        <w:autoSpaceDN w:val="0"/>
        <w:adjustRightInd w:val="0"/>
        <w:spacing w:after="0" w:line="240" w:lineRule="auto"/>
        <w:jc w:val="both"/>
        <w:rPr>
          <w:rFonts w:cstheme="minorHAnsi"/>
        </w:rPr>
      </w:pPr>
    </w:p>
    <w:p w14:paraId="5343B492"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les programmes européens et notamment Erasmus+ : lancés tous les ans, l'appel à propositions Erasmus vous permettra de bénéficier d'un budget afin de financer notamment les frais de voyage et des séjours des alternants ( https://info.erasmusplus.fr/) ;</w:t>
      </w:r>
    </w:p>
    <w:p w14:paraId="67731DAD" w14:textId="77777777" w:rsidR="00962430" w:rsidRDefault="00962430" w:rsidP="00962430">
      <w:pPr>
        <w:widowControl w:val="0"/>
        <w:autoSpaceDE w:val="0"/>
        <w:autoSpaceDN w:val="0"/>
        <w:adjustRightInd w:val="0"/>
        <w:spacing w:after="0" w:line="240" w:lineRule="auto"/>
        <w:jc w:val="both"/>
        <w:rPr>
          <w:rFonts w:cstheme="minorHAnsi"/>
        </w:rPr>
      </w:pPr>
    </w:p>
    <w:p w14:paraId="4646717B"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les régions : elles proposent souvent des aides à la mobilité ; celles-ci sont différentes en fonction des régions.</w:t>
      </w:r>
    </w:p>
    <w:p w14:paraId="177C4A49" w14:textId="77777777" w:rsidR="00962430" w:rsidRDefault="00962430" w:rsidP="00962430">
      <w:pPr>
        <w:widowControl w:val="0"/>
        <w:autoSpaceDE w:val="0"/>
        <w:autoSpaceDN w:val="0"/>
        <w:adjustRightInd w:val="0"/>
        <w:spacing w:after="0" w:line="240" w:lineRule="auto"/>
        <w:jc w:val="both"/>
        <w:rPr>
          <w:rFonts w:cstheme="minorHAnsi"/>
        </w:rPr>
      </w:pPr>
    </w:p>
    <w:p w14:paraId="163A9AC1"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l'Office franco-allemand pour la jeunesse (OFAJ) : tout au long de l'année, l'OFAJ lance des appels à projets ( https://www.ofaj.org/) ;</w:t>
      </w:r>
    </w:p>
    <w:p w14:paraId="614F957C" w14:textId="77777777" w:rsidR="00962430" w:rsidRDefault="00962430" w:rsidP="00962430">
      <w:pPr>
        <w:widowControl w:val="0"/>
        <w:autoSpaceDE w:val="0"/>
        <w:autoSpaceDN w:val="0"/>
        <w:adjustRightInd w:val="0"/>
        <w:spacing w:after="0" w:line="240" w:lineRule="auto"/>
        <w:jc w:val="both"/>
        <w:rPr>
          <w:rFonts w:cstheme="minorHAnsi"/>
        </w:rPr>
      </w:pPr>
    </w:p>
    <w:p w14:paraId="452698CD"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Pro Tandem : ProTandem subventionne et coordonne des échanges franco-allemands de jeunes et d'adultes en formation professionnelle ( https://protandem.org/fr/) ;</w:t>
      </w:r>
    </w:p>
    <w:p w14:paraId="74C0D9BE" w14:textId="77777777" w:rsidR="00962430" w:rsidRDefault="00962430" w:rsidP="00962430">
      <w:pPr>
        <w:widowControl w:val="0"/>
        <w:autoSpaceDE w:val="0"/>
        <w:autoSpaceDN w:val="0"/>
        <w:adjustRightInd w:val="0"/>
        <w:spacing w:after="0" w:line="240" w:lineRule="auto"/>
        <w:jc w:val="both"/>
        <w:rPr>
          <w:rFonts w:cstheme="minorHAnsi"/>
        </w:rPr>
      </w:pPr>
    </w:p>
    <w:p w14:paraId="256E5618"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Office franco-québécois pour la jeunesse (OFQJ) : accompagne les jeunes dans la réalisation d'un stage obligatoire ou non dans le cadre d'études supérieures ou de la formation professionnelle (tous les niveaux sont concernés) ( https://www.ofqj.org/).</w:t>
      </w:r>
    </w:p>
    <w:p w14:paraId="14E9AB2A" w14:textId="77777777" w:rsidR="00962430" w:rsidRDefault="00962430" w:rsidP="00962430">
      <w:pPr>
        <w:widowControl w:val="0"/>
        <w:autoSpaceDE w:val="0"/>
        <w:autoSpaceDN w:val="0"/>
        <w:adjustRightInd w:val="0"/>
        <w:spacing w:after="0" w:line="240" w:lineRule="auto"/>
        <w:jc w:val="both"/>
        <w:rPr>
          <w:rFonts w:cstheme="minorHAnsi"/>
        </w:rPr>
      </w:pPr>
    </w:p>
    <w:p w14:paraId="635838EE"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4A8CF806" w14:textId="77777777" w:rsidR="00962430" w:rsidRDefault="00962430" w:rsidP="00962430">
      <w:pPr>
        <w:widowControl w:val="0"/>
        <w:autoSpaceDE w:val="0"/>
        <w:autoSpaceDN w:val="0"/>
        <w:adjustRightInd w:val="0"/>
        <w:spacing w:after="0" w:line="240" w:lineRule="auto"/>
        <w:jc w:val="both"/>
        <w:rPr>
          <w:rFonts w:cstheme="minorHAnsi"/>
        </w:rPr>
      </w:pPr>
    </w:p>
    <w:p w14:paraId="1D13D7CC"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relatives au financement</w:t>
      </w:r>
    </w:p>
    <w:p w14:paraId="1D4A69E1"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4ACC9C21"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Avant la conclusion de la convention de mobilité, l'organisme de formation adresse à l'opérateur de compétences de l'employeur le projet de convention ainsi qu'une demande de prise en charge.</w:t>
      </w:r>
    </w:p>
    <w:p w14:paraId="268E6B17"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Par ailleurs, l'organisme de formation contacte des différents financeurs possibles, dans sa mission d'accompagnement des alternants dans leurs démarches pour accéder aux aides auxquelles ils peuvent prétendre au regard de la législation et de la réglementation en vigueur.</w:t>
      </w:r>
    </w:p>
    <w:p w14:paraId="40AF27AC" w14:textId="77777777" w:rsidR="00962430" w:rsidRDefault="00962430" w:rsidP="00962430">
      <w:pPr>
        <w:widowControl w:val="0"/>
        <w:autoSpaceDE w:val="0"/>
        <w:autoSpaceDN w:val="0"/>
        <w:adjustRightInd w:val="0"/>
        <w:spacing w:after="0" w:line="240" w:lineRule="auto"/>
        <w:jc w:val="both"/>
        <w:rPr>
          <w:rFonts w:cstheme="minorHAnsi"/>
        </w:rPr>
      </w:pPr>
    </w:p>
    <w:p w14:paraId="1A91D4EB" w14:textId="77777777" w:rsidR="00962430" w:rsidRDefault="00962430" w:rsidP="00962430">
      <w:pPr>
        <w:widowControl w:val="0"/>
        <w:autoSpaceDE w:val="0"/>
        <w:autoSpaceDN w:val="0"/>
        <w:adjustRightInd w:val="0"/>
        <w:spacing w:after="0" w:line="240" w:lineRule="auto"/>
        <w:jc w:val="both"/>
        <w:rPr>
          <w:rFonts w:cstheme="minorHAnsi"/>
        </w:rPr>
      </w:pPr>
    </w:p>
    <w:p w14:paraId="67A1F045" w14:textId="77777777" w:rsidR="00962430" w:rsidRDefault="00962430" w:rsidP="00962430">
      <w:pPr>
        <w:widowControl w:val="0"/>
        <w:autoSpaceDE w:val="0"/>
        <w:autoSpaceDN w:val="0"/>
        <w:adjustRightInd w:val="0"/>
        <w:spacing w:after="0" w:line="240" w:lineRule="auto"/>
        <w:jc w:val="both"/>
        <w:rPr>
          <w:rFonts w:cstheme="minorHAnsi"/>
          <w:b/>
          <w:u w:val="single"/>
        </w:rPr>
      </w:pPr>
      <w:r>
        <w:rPr>
          <w:rFonts w:cstheme="minorHAnsi"/>
          <w:b/>
          <w:u w:val="single"/>
        </w:rPr>
        <w:t>5. Rappel des obligations des signataires de la convention de mobilité dans le cadre d'une mise en veille</w:t>
      </w:r>
    </w:p>
    <w:p w14:paraId="4A8B6A0C" w14:textId="77777777" w:rsidR="00962430" w:rsidRDefault="00962430" w:rsidP="00962430">
      <w:pPr>
        <w:widowControl w:val="0"/>
        <w:autoSpaceDE w:val="0"/>
        <w:autoSpaceDN w:val="0"/>
        <w:adjustRightInd w:val="0"/>
        <w:spacing w:after="0" w:line="240" w:lineRule="auto"/>
        <w:jc w:val="both"/>
        <w:rPr>
          <w:rFonts w:cstheme="minorHAnsi"/>
        </w:rPr>
      </w:pPr>
    </w:p>
    <w:p w14:paraId="6170262C"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Obligations de l'organisme de formation français</w:t>
      </w:r>
    </w:p>
    <w:p w14:paraId="267561B1"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003198E0"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lastRenderedPageBreak/>
        <w:t>L'organisme de formation est le principal interlocuteur des différentes parties prenantes et coordonne l'ensemble de la démarche. A ce titre il est chargé :</w:t>
      </w:r>
    </w:p>
    <w:p w14:paraId="09C26720" w14:textId="77777777" w:rsidR="00962430" w:rsidRDefault="00962430" w:rsidP="00962430">
      <w:pPr>
        <w:widowControl w:val="0"/>
        <w:autoSpaceDE w:val="0"/>
        <w:autoSpaceDN w:val="0"/>
        <w:adjustRightInd w:val="0"/>
        <w:spacing w:after="0" w:line="240" w:lineRule="auto"/>
        <w:ind w:left="708"/>
        <w:jc w:val="both"/>
        <w:rPr>
          <w:rFonts w:cstheme="minorHAnsi"/>
        </w:rPr>
      </w:pPr>
    </w:p>
    <w:p w14:paraId="01FAEE61"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d'aider les parties prenantes pour la conclusion de la convention de mobilité ;</w:t>
      </w:r>
    </w:p>
    <w:p w14:paraId="1297A020"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d'accompagner l'alternant ainsi que son employeur pour la rédaction et l'envoi des courriers à la caisse d'assurance maladie ;</w:t>
      </w:r>
    </w:p>
    <w:p w14:paraId="5DE6AC3E"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d'effectuer les démarches nécessaires pour obtenir des aides et financement, auprès des différents financeurs ;</w:t>
      </w:r>
    </w:p>
    <w:p w14:paraId="756AAE6D"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 prendre contact avec l'autorité qui délivre le diplôme ou la certification, afin d'organiser les modalités de reconnaissance des acquis de la mobilité ;</w:t>
      </w:r>
    </w:p>
    <w:p w14:paraId="18B29133"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d'assurer un suivi et un accompagnement de l'alternant pendant la période de mobilité, notamment en cas de difficulté ;</w:t>
      </w:r>
    </w:p>
    <w:p w14:paraId="1578FFE9"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d'assurer, le cas échéant un retour réussi dans l'entreprise d'origine après la période de mobilité.</w:t>
      </w:r>
    </w:p>
    <w:p w14:paraId="5DFE51D4" w14:textId="77777777" w:rsidR="00962430" w:rsidRDefault="00962430" w:rsidP="00962430">
      <w:pPr>
        <w:widowControl w:val="0"/>
        <w:autoSpaceDE w:val="0"/>
        <w:autoSpaceDN w:val="0"/>
        <w:adjustRightInd w:val="0"/>
        <w:spacing w:after="0" w:line="240" w:lineRule="auto"/>
        <w:jc w:val="both"/>
        <w:rPr>
          <w:rFonts w:cstheme="minorHAnsi"/>
        </w:rPr>
      </w:pPr>
    </w:p>
    <w:p w14:paraId="00961719"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Obligations de l'employeur français</w:t>
      </w:r>
    </w:p>
    <w:p w14:paraId="1900CED6"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4F0B966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L'employeur garantit le retour du salarié dans les mêmes conditions qu'avant son départ en mobilité.</w:t>
      </w:r>
    </w:p>
    <w:p w14:paraId="0A9698C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 xml:space="preserve">Obligations du bénéficiaire du contrat de professionnalisation </w:t>
      </w:r>
    </w:p>
    <w:p w14:paraId="4E7086F3"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Les obligations du bénéficiaire sont notamment de :</w:t>
      </w:r>
    </w:p>
    <w:p w14:paraId="4DF604FF"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exécuter les tâches que lui confie l'entreprise d'accueil conformément aux clauses de la présente convention et de son annexe pédagogique, dans le cadre de sa formation pratique et/ou théorique ;</w:t>
      </w:r>
    </w:p>
    <w:p w14:paraId="722A99FA"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présenter régulièrement et spontanément les outils de liaison à l'entreprise d'accueil ;</w:t>
      </w:r>
    </w:p>
    <w:p w14:paraId="676208E0"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respecter les règles de confidentialité et de secret professionnel.</w:t>
      </w:r>
    </w:p>
    <w:p w14:paraId="36FB595C" w14:textId="77777777" w:rsidR="00962430" w:rsidRDefault="00962430" w:rsidP="00962430">
      <w:pPr>
        <w:widowControl w:val="0"/>
        <w:autoSpaceDE w:val="0"/>
        <w:autoSpaceDN w:val="0"/>
        <w:adjustRightInd w:val="0"/>
        <w:spacing w:after="0" w:line="240" w:lineRule="auto"/>
        <w:jc w:val="both"/>
        <w:rPr>
          <w:rFonts w:cstheme="minorHAnsi"/>
        </w:rPr>
      </w:pPr>
    </w:p>
    <w:p w14:paraId="639FEC0C"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Obligations de l'entreprise d'accueil</w:t>
      </w:r>
    </w:p>
    <w:p w14:paraId="092F6918"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7ADF844C"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Les obligations de l'entreprise d'accueil sont notamment de :</w:t>
      </w:r>
    </w:p>
    <w:p w14:paraId="6BE35BDB" w14:textId="77777777" w:rsidR="00962430" w:rsidRDefault="00962430" w:rsidP="00962430">
      <w:pPr>
        <w:widowControl w:val="0"/>
        <w:autoSpaceDE w:val="0"/>
        <w:autoSpaceDN w:val="0"/>
        <w:adjustRightInd w:val="0"/>
        <w:spacing w:after="0" w:line="240" w:lineRule="auto"/>
        <w:jc w:val="both"/>
        <w:rPr>
          <w:rFonts w:cstheme="minorHAnsi"/>
        </w:rPr>
      </w:pPr>
    </w:p>
    <w:p w14:paraId="0C47D154"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diriger et contrôler le bénéficiaire dans ses activités par la désignation d'un “tuteur”, présentant les compétences pédagogiques et professionnelles ainsi que les garanties de moralité nécessaires, chargé d'assurer ce suivi ;</w:t>
      </w:r>
    </w:p>
    <w:p w14:paraId="3A36453A"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comptabiliser les heures de travail effectuées par la personne en mobilité, justifié à l'aide d'un relevé d'heures transmis à l'employeur ;</w:t>
      </w:r>
    </w:p>
    <w:p w14:paraId="4F0AA75F"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faire accomplir au bénéficiaire des travaux correspondant à la fois à ses aptitudes et aux objectifs de la formation pendant cette période de mobilité ;</w:t>
      </w:r>
    </w:p>
    <w:p w14:paraId="66C3D787"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02304517"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10D73E2D"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xml:space="preserve">- en cas d'hébergement du bénéficiaire, fournir un logement décent conforme aux normes d'hygiène et de sécurité et de confort du pays d'accueil ; - permettre au bénéficiaire de compléter ses outils de liaison ou de rédiger son rapport (si celui-ci est demandé), en lui </w:t>
      </w:r>
      <w:r>
        <w:rPr>
          <w:rFonts w:cstheme="minorHAnsi"/>
        </w:rPr>
        <w:lastRenderedPageBreak/>
        <w:t>accordant le temps nécessaire.</w:t>
      </w:r>
    </w:p>
    <w:p w14:paraId="2C790E61" w14:textId="77777777" w:rsidR="00962430" w:rsidRDefault="00962430" w:rsidP="00962430">
      <w:pPr>
        <w:widowControl w:val="0"/>
        <w:autoSpaceDE w:val="0"/>
        <w:autoSpaceDN w:val="0"/>
        <w:adjustRightInd w:val="0"/>
        <w:spacing w:after="0" w:line="240" w:lineRule="auto"/>
        <w:jc w:val="both"/>
        <w:rPr>
          <w:rFonts w:cstheme="minorHAnsi"/>
        </w:rPr>
      </w:pPr>
    </w:p>
    <w:p w14:paraId="3B297B67" w14:textId="77777777" w:rsidR="00962430" w:rsidRDefault="00962430" w:rsidP="00962430">
      <w:pPr>
        <w:widowControl w:val="0"/>
        <w:autoSpaceDE w:val="0"/>
        <w:autoSpaceDN w:val="0"/>
        <w:adjustRightInd w:val="0"/>
        <w:spacing w:after="0" w:line="240" w:lineRule="auto"/>
        <w:jc w:val="both"/>
        <w:rPr>
          <w:rFonts w:cstheme="minorHAnsi"/>
          <w:u w:val="single"/>
        </w:rPr>
      </w:pPr>
      <w:r>
        <w:rPr>
          <w:rFonts w:cstheme="minorHAnsi"/>
          <w:u w:val="single"/>
        </w:rPr>
        <w:t>Obligations de l'organisme de formation d'accueil</w:t>
      </w:r>
    </w:p>
    <w:p w14:paraId="416FE1EE" w14:textId="77777777" w:rsidR="00962430" w:rsidRDefault="00962430" w:rsidP="00962430">
      <w:pPr>
        <w:widowControl w:val="0"/>
        <w:autoSpaceDE w:val="0"/>
        <w:autoSpaceDN w:val="0"/>
        <w:adjustRightInd w:val="0"/>
        <w:spacing w:after="0" w:line="240" w:lineRule="auto"/>
        <w:jc w:val="both"/>
        <w:rPr>
          <w:rFonts w:cstheme="minorHAnsi"/>
          <w:u w:val="single"/>
        </w:rPr>
      </w:pPr>
    </w:p>
    <w:p w14:paraId="7C3B342F" w14:textId="77777777" w:rsidR="00962430" w:rsidRDefault="00962430" w:rsidP="00962430">
      <w:pPr>
        <w:widowControl w:val="0"/>
        <w:autoSpaceDE w:val="0"/>
        <w:autoSpaceDN w:val="0"/>
        <w:adjustRightInd w:val="0"/>
        <w:spacing w:after="0" w:line="240" w:lineRule="auto"/>
        <w:jc w:val="both"/>
        <w:rPr>
          <w:rFonts w:cstheme="minorHAnsi"/>
        </w:rPr>
      </w:pPr>
      <w:r>
        <w:rPr>
          <w:rFonts w:cstheme="minorHAnsi"/>
        </w:rPr>
        <w:t>L'organisme de formation d'accueil a notamment pour mission :</w:t>
      </w:r>
    </w:p>
    <w:p w14:paraId="064DEF48" w14:textId="77777777" w:rsidR="00962430" w:rsidRDefault="00962430" w:rsidP="00962430">
      <w:pPr>
        <w:widowControl w:val="0"/>
        <w:autoSpaceDE w:val="0"/>
        <w:autoSpaceDN w:val="0"/>
        <w:adjustRightInd w:val="0"/>
        <w:spacing w:after="0" w:line="240" w:lineRule="auto"/>
        <w:jc w:val="both"/>
        <w:rPr>
          <w:rFonts w:cstheme="minorHAnsi"/>
        </w:rPr>
      </w:pPr>
    </w:p>
    <w:p w14:paraId="76E14889"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 dispenser aux bénéficiaires la formation théorique dans le respect des règles définies par la présente convention ;</w:t>
      </w:r>
    </w:p>
    <w:p w14:paraId="3BA8B67E"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 développer leurs connaissances et leurs compétences, en cohérence avec leur projet professionnel ;</w:t>
      </w:r>
    </w:p>
    <w:p w14:paraId="526DCA07"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 former le bénéficiaire à la sécurité, à l'informer des risques spécifiques qu'il rencontrera au cours de sa formation ;</w:t>
      </w:r>
    </w:p>
    <w:p w14:paraId="58EC489B"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d'assurer le suivi et l'accompagnement du bénéficiaire du contrat de professionnalisation ;</w:t>
      </w:r>
    </w:p>
    <w:p w14:paraId="7BAA48E2"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d'évaluer, le cas échéant, les compétences acquises par les bénéficiaires, dans le respect des règles définies par la présente convention et le certificateur ;</w:t>
      </w:r>
    </w:p>
    <w:p w14:paraId="4EBAF97E" w14:textId="77777777" w:rsidR="00962430" w:rsidRDefault="00962430" w:rsidP="00962430">
      <w:pPr>
        <w:widowControl w:val="0"/>
        <w:autoSpaceDE w:val="0"/>
        <w:autoSpaceDN w:val="0"/>
        <w:adjustRightInd w:val="0"/>
        <w:spacing w:after="0" w:line="240" w:lineRule="auto"/>
        <w:ind w:left="708"/>
        <w:jc w:val="both"/>
        <w:rPr>
          <w:rFonts w:cstheme="minorHAnsi"/>
        </w:rPr>
      </w:pPr>
      <w:r>
        <w:rPr>
          <w:rFonts w:cstheme="minorHAnsi"/>
        </w:rPr>
        <w:t>- de comptabiliser les heures de formation effectuées par la personne en mobilité, justifiées à l'aide d'un relevé d'heures transmis à l'employeur.</w:t>
      </w:r>
    </w:p>
    <w:p w14:paraId="7602261F" w14:textId="77777777" w:rsidR="00962430" w:rsidRDefault="00962430" w:rsidP="00962430">
      <w:pPr>
        <w:widowControl w:val="0"/>
        <w:autoSpaceDE w:val="0"/>
        <w:autoSpaceDN w:val="0"/>
        <w:adjustRightInd w:val="0"/>
        <w:spacing w:after="0" w:line="240" w:lineRule="auto"/>
        <w:jc w:val="both"/>
        <w:rPr>
          <w:rFonts w:cstheme="minorHAnsi"/>
        </w:rPr>
      </w:pPr>
    </w:p>
    <w:p w14:paraId="26D69FF0" w14:textId="77777777" w:rsidR="00E562AB" w:rsidRDefault="00E562AB">
      <w:bookmarkStart w:id="0" w:name="_GoBack"/>
      <w:bookmarkEnd w:id="0"/>
    </w:p>
    <w:sectPr w:rsidR="00E5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E4CD2"/>
    <w:multiLevelType w:val="hybridMultilevel"/>
    <w:tmpl w:val="311426F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68E73148"/>
    <w:multiLevelType w:val="hybridMultilevel"/>
    <w:tmpl w:val="909E6416"/>
    <w:lvl w:ilvl="0" w:tplc="A9687794">
      <w:numFmt w:val="bullet"/>
      <w:lvlText w:val="-"/>
      <w:lvlJc w:val="left"/>
      <w:pPr>
        <w:ind w:left="1068" w:hanging="360"/>
      </w:pPr>
      <w:rPr>
        <w:rFonts w:ascii="Arial" w:eastAsiaTheme="minorEastAsia"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FD"/>
    <w:rsid w:val="00962430"/>
    <w:rsid w:val="00C248FD"/>
    <w:rsid w:val="00E56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7CB59-89C8-45FE-9934-F2D72EC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43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3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3206</Words>
  <Characters>17638</Characters>
  <Application>Microsoft Office Word</Application>
  <DocSecurity>0</DocSecurity>
  <Lines>146</Lines>
  <Paragraphs>41</Paragraphs>
  <ScaleCrop>false</ScaleCrop>
  <Company>LOpcommerce</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Frédéric</dc:creator>
  <cp:keywords/>
  <dc:description/>
  <cp:lastModifiedBy>GUERRIER Frédéric</cp:lastModifiedBy>
  <cp:revision>2</cp:revision>
  <dcterms:created xsi:type="dcterms:W3CDTF">2021-10-28T13:26:00Z</dcterms:created>
  <dcterms:modified xsi:type="dcterms:W3CDTF">2021-10-28T13:26:00Z</dcterms:modified>
</cp:coreProperties>
</file>